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220E02" w14:textId="20624966" w:rsidR="00E82036" w:rsidRDefault="00E82036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0C8E5D03" w14:textId="77777777" w:rsidR="00D832BE" w:rsidRPr="00933F95" w:rsidRDefault="00D832BE" w:rsidP="00D832BE">
      <w:pPr>
        <w:rPr>
          <w:rFonts w:ascii="Aptos" w:hAnsi="Aptos"/>
          <w:b/>
          <w:bCs/>
          <w:sz w:val="36"/>
          <w:szCs w:val="36"/>
        </w:rPr>
      </w:pPr>
      <w:r w:rsidRPr="00933F95">
        <w:rPr>
          <w:rFonts w:ascii="Aptos" w:hAnsi="Aptos" w:cstheme="min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D6A6EEC" wp14:editId="372E3AD6">
            <wp:simplePos x="0" y="0"/>
            <wp:positionH relativeFrom="column">
              <wp:posOffset>4924425</wp:posOffset>
            </wp:positionH>
            <wp:positionV relativeFrom="paragraph">
              <wp:posOffset>0</wp:posOffset>
            </wp:positionV>
            <wp:extent cx="1097915" cy="560705"/>
            <wp:effectExtent l="0" t="0" r="6985" b="0"/>
            <wp:wrapTight wrapText="bothSides">
              <wp:wrapPolygon edited="0">
                <wp:start x="0" y="0"/>
                <wp:lineTo x="0" y="20548"/>
                <wp:lineTo x="21363" y="20548"/>
                <wp:lineTo x="21363" y="0"/>
                <wp:lineTo x="0" y="0"/>
              </wp:wrapPolygon>
            </wp:wrapTight>
            <wp:docPr id="599" name="Picture 599" descr="A blue yellow and white rectangle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" name="Picture 599" descr="A blue yellow and white rectangle with a black background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791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3F95">
        <w:rPr>
          <w:rFonts w:ascii="Aptos" w:hAnsi="Aptos"/>
          <w:b/>
          <w:bCs/>
          <w:sz w:val="36"/>
          <w:szCs w:val="36"/>
        </w:rPr>
        <w:t xml:space="preserve">Peer Observation of Teaching </w:t>
      </w:r>
    </w:p>
    <w:p w14:paraId="4C92F915" w14:textId="7C2E1F8E" w:rsidR="00D832BE" w:rsidRPr="00933F95" w:rsidRDefault="00D832BE" w:rsidP="00D832BE">
      <w:pPr>
        <w:spacing w:line="259" w:lineRule="auto"/>
        <w:rPr>
          <w:rFonts w:ascii="Aptos" w:hAnsi="Aptos"/>
          <w:sz w:val="28"/>
          <w:szCs w:val="28"/>
        </w:rPr>
      </w:pPr>
      <w:r w:rsidRPr="00933F95">
        <w:rPr>
          <w:rFonts w:ascii="Aptos" w:hAnsi="Aptos"/>
          <w:sz w:val="28"/>
          <w:szCs w:val="28"/>
        </w:rPr>
        <w:t>Pre-Observation Questions</w:t>
      </w:r>
      <w:r w:rsidR="00F27228">
        <w:rPr>
          <w:rFonts w:ascii="Aptos" w:hAnsi="Aptos"/>
          <w:sz w:val="28"/>
          <w:szCs w:val="28"/>
        </w:rPr>
        <w:t xml:space="preserve"> Template</w:t>
      </w:r>
    </w:p>
    <w:p w14:paraId="13A3C377" w14:textId="77777777" w:rsidR="00D832BE" w:rsidRPr="00933F95" w:rsidRDefault="00D832BE">
      <w:pPr>
        <w:rPr>
          <w:rFonts w:ascii="Aptos" w:hAnsi="Aptos"/>
          <w:b/>
          <w:sz w:val="21"/>
          <w:szCs w:val="21"/>
        </w:rPr>
      </w:pPr>
    </w:p>
    <w:p w14:paraId="2755BA82" w14:textId="77777777" w:rsidR="00E82036" w:rsidRPr="00933F95" w:rsidRDefault="00E82036">
      <w:pPr>
        <w:rPr>
          <w:rFonts w:ascii="Aptos" w:hAnsi="Aptos"/>
          <w:i/>
          <w:sz w:val="21"/>
          <w:szCs w:val="21"/>
        </w:rPr>
      </w:pPr>
    </w:p>
    <w:p w14:paraId="1EE0D28A" w14:textId="4C7E13A5" w:rsidR="00E82036" w:rsidRPr="00120C18" w:rsidRDefault="00505B68">
      <w:pPr>
        <w:rPr>
          <w:rFonts w:ascii="Aptos" w:hAnsi="Aptos"/>
          <w:sz w:val="24"/>
          <w:szCs w:val="24"/>
        </w:rPr>
      </w:pPr>
      <w:r w:rsidRPr="00120C18">
        <w:rPr>
          <w:rFonts w:ascii="Aptos" w:hAnsi="Aptos"/>
          <w:sz w:val="24"/>
          <w:szCs w:val="24"/>
        </w:rPr>
        <w:t xml:space="preserve">Teaching is complex and cannot be narrowly defined with a list of criteria. It encompasses activities </w:t>
      </w:r>
      <w:r w:rsidR="0067494B" w:rsidRPr="00120C18">
        <w:rPr>
          <w:rFonts w:ascii="Aptos" w:hAnsi="Aptos"/>
          <w:sz w:val="24"/>
          <w:szCs w:val="24"/>
        </w:rPr>
        <w:t>that range</w:t>
      </w:r>
      <w:r w:rsidRPr="00120C18">
        <w:rPr>
          <w:rFonts w:ascii="Aptos" w:hAnsi="Aptos"/>
          <w:sz w:val="24"/>
          <w:szCs w:val="24"/>
        </w:rPr>
        <w:t xml:space="preserve"> from incorporating active learning, to </w:t>
      </w:r>
      <w:r w:rsidRPr="00120C18">
        <w:rPr>
          <w:rFonts w:ascii="Aptos" w:hAnsi="Aptos"/>
          <w:sz w:val="24"/>
          <w:szCs w:val="24"/>
          <w:highlight w:val="white"/>
        </w:rPr>
        <w:t>acknowledging the diversity of student experiences within your classroom and intentionally supporting them</w:t>
      </w:r>
      <w:r w:rsidR="0067494B" w:rsidRPr="00120C18">
        <w:rPr>
          <w:rFonts w:ascii="Aptos" w:hAnsi="Aptos"/>
          <w:sz w:val="24"/>
          <w:szCs w:val="24"/>
          <w:highlight w:val="white"/>
        </w:rPr>
        <w:t>, to creating clear slides and more</w:t>
      </w:r>
      <w:r w:rsidRPr="00120C18">
        <w:rPr>
          <w:rFonts w:ascii="Aptos" w:hAnsi="Aptos"/>
          <w:sz w:val="24"/>
          <w:szCs w:val="24"/>
          <w:highlight w:val="white"/>
        </w:rPr>
        <w:t>.</w:t>
      </w:r>
      <w:r w:rsidRPr="00120C18">
        <w:rPr>
          <w:rFonts w:ascii="Aptos" w:hAnsi="Aptos"/>
          <w:sz w:val="24"/>
          <w:szCs w:val="24"/>
        </w:rPr>
        <w:t xml:space="preserve"> In addition, within the broad activities that comprise “teaching”, instructors have varied approaches to design, delivery, assessment, and other aspects of teaching</w:t>
      </w:r>
      <w:r w:rsidR="004140BE" w:rsidRPr="00120C18">
        <w:rPr>
          <w:rFonts w:ascii="Aptos" w:hAnsi="Aptos"/>
          <w:sz w:val="24"/>
          <w:szCs w:val="24"/>
        </w:rPr>
        <w:t>, including how they pursue their own professional growth as teachers.</w:t>
      </w:r>
      <w:r w:rsidRPr="00120C18">
        <w:rPr>
          <w:rFonts w:ascii="Aptos" w:hAnsi="Aptos"/>
          <w:sz w:val="24"/>
          <w:szCs w:val="24"/>
        </w:rPr>
        <w:t xml:space="preserve"> </w:t>
      </w:r>
    </w:p>
    <w:p w14:paraId="2239A931" w14:textId="6F2132E8" w:rsidR="004140BE" w:rsidRPr="00120C18" w:rsidRDefault="004140BE">
      <w:pPr>
        <w:rPr>
          <w:rFonts w:ascii="Aptos" w:hAnsi="Aptos"/>
          <w:sz w:val="24"/>
          <w:szCs w:val="24"/>
        </w:rPr>
      </w:pPr>
    </w:p>
    <w:p w14:paraId="21B751CD" w14:textId="14D76C65" w:rsidR="00F0636B" w:rsidRPr="00120C18" w:rsidRDefault="00F0636B" w:rsidP="00F0636B">
      <w:pPr>
        <w:rPr>
          <w:rFonts w:ascii="Aptos" w:hAnsi="Aptos"/>
          <w:sz w:val="24"/>
          <w:szCs w:val="24"/>
        </w:rPr>
      </w:pPr>
      <w:r w:rsidRPr="00120C18">
        <w:rPr>
          <w:rFonts w:ascii="Aptos" w:hAnsi="Aptos"/>
          <w:sz w:val="24"/>
          <w:szCs w:val="24"/>
        </w:rPr>
        <w:t xml:space="preserve">Some examples of ways instructors have focused the </w:t>
      </w:r>
      <w:r w:rsidR="008A171A" w:rsidRPr="00120C18">
        <w:rPr>
          <w:rFonts w:ascii="Aptos" w:hAnsi="Aptos"/>
          <w:sz w:val="24"/>
          <w:szCs w:val="24"/>
        </w:rPr>
        <w:t>observation</w:t>
      </w:r>
      <w:r w:rsidRPr="00120C18">
        <w:rPr>
          <w:rFonts w:ascii="Aptos" w:hAnsi="Aptos"/>
          <w:sz w:val="24"/>
          <w:szCs w:val="24"/>
        </w:rPr>
        <w:t xml:space="preserve"> process is by asking for feedback on (one of):</w:t>
      </w:r>
    </w:p>
    <w:p w14:paraId="10C9EC0F" w14:textId="77777777" w:rsidR="00F0636B" w:rsidRPr="00120C18" w:rsidRDefault="00F0636B" w:rsidP="56FA947A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120C18">
        <w:rPr>
          <w:rFonts w:ascii="Aptos" w:hAnsi="Aptos"/>
          <w:sz w:val="24"/>
          <w:szCs w:val="24"/>
        </w:rPr>
        <w:t>incorporation of active learning in course design</w:t>
      </w:r>
    </w:p>
    <w:p w14:paraId="6D05CBEF" w14:textId="2EC6C41F" w:rsidR="00F0636B" w:rsidRPr="00120C18" w:rsidRDefault="00F41CD3" w:rsidP="56FA947A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120C18">
        <w:rPr>
          <w:rFonts w:ascii="Aptos" w:hAnsi="Aptos"/>
          <w:sz w:val="24"/>
          <w:szCs w:val="24"/>
        </w:rPr>
        <w:t>u</w:t>
      </w:r>
      <w:r w:rsidR="00F0636B" w:rsidRPr="00120C18">
        <w:rPr>
          <w:rFonts w:ascii="Aptos" w:hAnsi="Aptos"/>
          <w:sz w:val="24"/>
          <w:szCs w:val="24"/>
        </w:rPr>
        <w:t xml:space="preserve">se, and facilitation of, </w:t>
      </w:r>
      <w:proofErr w:type="gramStart"/>
      <w:r w:rsidR="00F0636B" w:rsidRPr="00120C18">
        <w:rPr>
          <w:rFonts w:ascii="Aptos" w:hAnsi="Aptos"/>
          <w:sz w:val="24"/>
          <w:szCs w:val="24"/>
        </w:rPr>
        <w:t>discussion</w:t>
      </w:r>
      <w:proofErr w:type="gramEnd"/>
      <w:r w:rsidR="00F0636B" w:rsidRPr="00120C18">
        <w:rPr>
          <w:rFonts w:ascii="Aptos" w:hAnsi="Aptos"/>
          <w:sz w:val="24"/>
          <w:szCs w:val="24"/>
        </w:rPr>
        <w:t xml:space="preserve"> </w:t>
      </w:r>
    </w:p>
    <w:p w14:paraId="54D4D6AC" w14:textId="3A8BC657" w:rsidR="00D832BE" w:rsidRPr="00120C18" w:rsidRDefault="00F41CD3" w:rsidP="56FA947A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120C18">
        <w:rPr>
          <w:rFonts w:ascii="Aptos" w:hAnsi="Aptos"/>
          <w:sz w:val="24"/>
          <w:szCs w:val="24"/>
        </w:rPr>
        <w:t>c</w:t>
      </w:r>
      <w:r w:rsidR="00D832BE" w:rsidRPr="00120C18">
        <w:rPr>
          <w:rFonts w:ascii="Aptos" w:hAnsi="Aptos"/>
          <w:sz w:val="24"/>
          <w:szCs w:val="24"/>
        </w:rPr>
        <w:t>lassroom assessment techniques for formative assessment</w:t>
      </w:r>
    </w:p>
    <w:p w14:paraId="7DEBC4C8" w14:textId="679A797D" w:rsidR="00F0636B" w:rsidRPr="00120C18" w:rsidRDefault="00F0636B" w:rsidP="56FA947A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120C18">
        <w:rPr>
          <w:rFonts w:ascii="Aptos" w:hAnsi="Aptos"/>
          <w:sz w:val="24"/>
          <w:szCs w:val="24"/>
        </w:rPr>
        <w:t xml:space="preserve">integration of materials and discussion topics that highlight institutional relationships and ongoing initiatives with local Indigenous </w:t>
      </w:r>
      <w:proofErr w:type="gramStart"/>
      <w:r w:rsidRPr="00120C18">
        <w:rPr>
          <w:rFonts w:ascii="Aptos" w:hAnsi="Aptos"/>
          <w:sz w:val="24"/>
          <w:szCs w:val="24"/>
        </w:rPr>
        <w:t>communities</w:t>
      </w:r>
      <w:proofErr w:type="gramEnd"/>
      <w:r w:rsidRPr="00120C18">
        <w:rPr>
          <w:rFonts w:ascii="Aptos" w:hAnsi="Aptos"/>
          <w:sz w:val="24"/>
          <w:szCs w:val="24"/>
        </w:rPr>
        <w:t xml:space="preserve"> </w:t>
      </w:r>
    </w:p>
    <w:p w14:paraId="05AEFB9F" w14:textId="567A5F90" w:rsidR="56FA947A" w:rsidRPr="00120C18" w:rsidRDefault="56FA947A" w:rsidP="56FA947A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120C18">
        <w:rPr>
          <w:rFonts w:ascii="Aptos" w:hAnsi="Aptos"/>
          <w:sz w:val="24"/>
          <w:szCs w:val="24"/>
        </w:rPr>
        <w:t>implementation of inclusive teaching practices, such as strategies that foster students' sense of belonging, creating a supportive and respectful classroom climate, or following principles of Universal Design for Learning</w:t>
      </w:r>
    </w:p>
    <w:p w14:paraId="13BCBE6D" w14:textId="1D0CDA05" w:rsidR="56FA947A" w:rsidRPr="00120C18" w:rsidRDefault="56FA947A" w:rsidP="56FA947A">
      <w:pPr>
        <w:pStyle w:val="ListParagraph"/>
        <w:numPr>
          <w:ilvl w:val="0"/>
          <w:numId w:val="1"/>
        </w:numPr>
        <w:spacing w:line="242" w:lineRule="exact"/>
        <w:rPr>
          <w:rFonts w:ascii="Aptos" w:hAnsi="Aptos"/>
          <w:sz w:val="24"/>
          <w:szCs w:val="24"/>
        </w:rPr>
      </w:pPr>
      <w:r w:rsidRPr="00120C18">
        <w:rPr>
          <w:rFonts w:ascii="Aptos" w:hAnsi="Aptos"/>
          <w:sz w:val="24"/>
          <w:szCs w:val="24"/>
        </w:rPr>
        <w:t>ways of engaging respectfully in dialogue across difficult and contentious topics</w:t>
      </w:r>
    </w:p>
    <w:p w14:paraId="67AAE245" w14:textId="77777777" w:rsidR="00F0636B" w:rsidRPr="00120C18" w:rsidRDefault="00F0636B">
      <w:pPr>
        <w:rPr>
          <w:rFonts w:ascii="Aptos" w:hAnsi="Aptos"/>
          <w:sz w:val="24"/>
          <w:szCs w:val="24"/>
        </w:rPr>
      </w:pPr>
    </w:p>
    <w:p w14:paraId="5253302E" w14:textId="77777777" w:rsidR="00E82036" w:rsidRPr="00120C18" w:rsidRDefault="00505B68">
      <w:pPr>
        <w:rPr>
          <w:rFonts w:ascii="Aptos" w:hAnsi="Aptos"/>
          <w:b/>
          <w:sz w:val="24"/>
          <w:szCs w:val="24"/>
        </w:rPr>
      </w:pPr>
      <w:r w:rsidRPr="00120C18">
        <w:rPr>
          <w:rFonts w:ascii="Aptos" w:hAnsi="Aptos"/>
          <w:b/>
          <w:sz w:val="24"/>
          <w:szCs w:val="24"/>
        </w:rPr>
        <w:t>How to use this document:</w:t>
      </w:r>
    </w:p>
    <w:p w14:paraId="5C6C2F5F" w14:textId="77777777" w:rsidR="00E82036" w:rsidRPr="00120C18" w:rsidRDefault="00E82036">
      <w:pPr>
        <w:rPr>
          <w:rFonts w:ascii="Aptos" w:hAnsi="Aptos"/>
          <w:i/>
          <w:sz w:val="24"/>
          <w:szCs w:val="24"/>
        </w:rPr>
      </w:pPr>
    </w:p>
    <w:p w14:paraId="3D624779" w14:textId="59954A04" w:rsidR="00E82036" w:rsidRPr="00120C18" w:rsidRDefault="00505B68">
      <w:pPr>
        <w:rPr>
          <w:rFonts w:ascii="Aptos" w:hAnsi="Aptos"/>
          <w:sz w:val="24"/>
          <w:szCs w:val="24"/>
        </w:rPr>
      </w:pPr>
      <w:r w:rsidRPr="00120C18">
        <w:rPr>
          <w:rFonts w:ascii="Aptos" w:hAnsi="Aptos"/>
          <w:sz w:val="24"/>
          <w:szCs w:val="24"/>
        </w:rPr>
        <w:t xml:space="preserve">This resource is meant to help guide the peer </w:t>
      </w:r>
      <w:r w:rsidR="008A171A" w:rsidRPr="00120C18">
        <w:rPr>
          <w:rFonts w:ascii="Aptos" w:hAnsi="Aptos"/>
          <w:sz w:val="24"/>
          <w:szCs w:val="24"/>
        </w:rPr>
        <w:t>observation</w:t>
      </w:r>
      <w:r w:rsidRPr="00120C18">
        <w:rPr>
          <w:rFonts w:ascii="Aptos" w:hAnsi="Aptos"/>
          <w:sz w:val="24"/>
          <w:szCs w:val="24"/>
        </w:rPr>
        <w:t xml:space="preserve"> process. We invite you, the person being </w:t>
      </w:r>
      <w:r w:rsidR="008A171A" w:rsidRPr="00120C18">
        <w:rPr>
          <w:rFonts w:ascii="Aptos" w:hAnsi="Aptos"/>
          <w:sz w:val="24"/>
          <w:szCs w:val="24"/>
        </w:rPr>
        <w:t>observ</w:t>
      </w:r>
      <w:r w:rsidRPr="00120C18">
        <w:rPr>
          <w:rFonts w:ascii="Aptos" w:hAnsi="Aptos"/>
          <w:sz w:val="24"/>
          <w:szCs w:val="24"/>
        </w:rPr>
        <w:t xml:space="preserve">ed, to select a focus for your peer </w:t>
      </w:r>
      <w:r w:rsidR="008A171A" w:rsidRPr="00120C18">
        <w:rPr>
          <w:rFonts w:ascii="Aptos" w:hAnsi="Aptos"/>
          <w:sz w:val="24"/>
          <w:szCs w:val="24"/>
        </w:rPr>
        <w:t>observation</w:t>
      </w:r>
      <w:r w:rsidRPr="00120C18">
        <w:rPr>
          <w:rFonts w:ascii="Aptos" w:hAnsi="Aptos"/>
          <w:sz w:val="24"/>
          <w:szCs w:val="24"/>
        </w:rPr>
        <w:t xml:space="preserve"> of teaching and to modify the questions below as relevant. </w:t>
      </w:r>
    </w:p>
    <w:p w14:paraId="7E5CBF60" w14:textId="77777777" w:rsidR="00E82036" w:rsidRPr="00120C18" w:rsidRDefault="00E82036">
      <w:pPr>
        <w:rPr>
          <w:rFonts w:ascii="Aptos" w:hAnsi="Aptos"/>
          <w:sz w:val="24"/>
          <w:szCs w:val="24"/>
        </w:rPr>
      </w:pPr>
    </w:p>
    <w:p w14:paraId="6D70AED9" w14:textId="6010E3DA" w:rsidR="004140BE" w:rsidRPr="00120C18" w:rsidRDefault="004140BE" w:rsidP="56FA947A">
      <w:pPr>
        <w:rPr>
          <w:rFonts w:ascii="Aptos" w:hAnsi="Aptos"/>
          <w:sz w:val="24"/>
          <w:szCs w:val="24"/>
        </w:rPr>
      </w:pPr>
      <w:r w:rsidRPr="00120C18">
        <w:rPr>
          <w:rFonts w:ascii="Aptos" w:hAnsi="Aptos"/>
          <w:b/>
          <w:bCs/>
          <w:sz w:val="24"/>
          <w:szCs w:val="24"/>
        </w:rPr>
        <w:t>Sharing your responses</w:t>
      </w:r>
      <w:r w:rsidRPr="00120C18">
        <w:rPr>
          <w:rFonts w:ascii="Aptos" w:hAnsi="Aptos"/>
          <w:sz w:val="24"/>
          <w:szCs w:val="24"/>
        </w:rPr>
        <w:t xml:space="preserve">: </w:t>
      </w:r>
      <w:r w:rsidR="00505B68" w:rsidRPr="00120C18">
        <w:rPr>
          <w:rFonts w:ascii="Aptos" w:hAnsi="Aptos"/>
          <w:sz w:val="24"/>
          <w:szCs w:val="24"/>
        </w:rPr>
        <w:t xml:space="preserve">Your responses to the questions below can be sent ahead to your </w:t>
      </w:r>
      <w:r w:rsidR="008A171A" w:rsidRPr="00120C18">
        <w:rPr>
          <w:rFonts w:ascii="Aptos" w:hAnsi="Aptos"/>
          <w:sz w:val="24"/>
          <w:szCs w:val="24"/>
        </w:rPr>
        <w:t>observ</w:t>
      </w:r>
      <w:r w:rsidR="00505B68" w:rsidRPr="00120C18">
        <w:rPr>
          <w:rFonts w:ascii="Aptos" w:hAnsi="Aptos"/>
          <w:sz w:val="24"/>
          <w:szCs w:val="24"/>
        </w:rPr>
        <w:t>er and then discussed at the pre-observation meeting.</w:t>
      </w:r>
    </w:p>
    <w:p w14:paraId="346A4BF2" w14:textId="77777777" w:rsidR="00E82036" w:rsidRPr="00120C18" w:rsidRDefault="00E82036">
      <w:pPr>
        <w:rPr>
          <w:rFonts w:ascii="Aptos" w:hAnsi="Aptos"/>
          <w:sz w:val="24"/>
          <w:szCs w:val="24"/>
        </w:rPr>
      </w:pPr>
    </w:p>
    <w:p w14:paraId="4178F132" w14:textId="2A2AC909" w:rsidR="008A6557" w:rsidRPr="001C51E1" w:rsidRDefault="00F0636B" w:rsidP="001C51E1">
      <w:pPr>
        <w:rPr>
          <w:rFonts w:ascii="Aptos" w:hAnsi="Aptos"/>
          <w:sz w:val="24"/>
          <w:szCs w:val="24"/>
        </w:rPr>
      </w:pPr>
      <w:r w:rsidRPr="00120C18">
        <w:rPr>
          <w:rFonts w:ascii="Aptos" w:hAnsi="Aptos"/>
          <w:b/>
          <w:bCs/>
          <w:sz w:val="24"/>
          <w:szCs w:val="24"/>
        </w:rPr>
        <w:t>Limitations</w:t>
      </w:r>
      <w:r w:rsidRPr="00120C18">
        <w:rPr>
          <w:rFonts w:ascii="Aptos" w:hAnsi="Aptos"/>
          <w:sz w:val="24"/>
          <w:szCs w:val="24"/>
        </w:rPr>
        <w:t xml:space="preserve">: Though, ideally, peer </w:t>
      </w:r>
      <w:r w:rsidR="008A171A" w:rsidRPr="00120C18">
        <w:rPr>
          <w:rFonts w:ascii="Aptos" w:hAnsi="Aptos"/>
          <w:sz w:val="24"/>
          <w:szCs w:val="24"/>
        </w:rPr>
        <w:t>observation</w:t>
      </w:r>
      <w:r w:rsidRPr="00120C18">
        <w:rPr>
          <w:rFonts w:ascii="Aptos" w:hAnsi="Aptos"/>
          <w:sz w:val="24"/>
          <w:szCs w:val="24"/>
        </w:rPr>
        <w:t xml:space="preserve"> of teaching extends beyond the classroom observation of teaching, we recognize that the questions below focus on the observation of </w:t>
      </w:r>
      <w:r w:rsidRPr="00120C18">
        <w:rPr>
          <w:rFonts w:ascii="Aptos" w:hAnsi="Aptos"/>
          <w:sz w:val="24"/>
          <w:szCs w:val="24"/>
        </w:rPr>
        <w:lastRenderedPageBreak/>
        <w:t>a single in-person class. We encourage you to integrate these questions into a broader discussion of teaching, including conversations about approaches to teaching and professional growth as educators.</w:t>
      </w:r>
      <w:r w:rsidR="008A6557">
        <w:rPr>
          <w:rFonts w:ascii="Aptos" w:hAnsi="Aptos"/>
          <w:sz w:val="24"/>
          <w:szCs w:val="24"/>
        </w:rPr>
        <w:t xml:space="preserve"> </w:t>
      </w:r>
      <w:r w:rsidR="008A6557">
        <w:rPr>
          <w:rFonts w:ascii="Aptos" w:hAnsi="Aptos"/>
          <w:color w:val="000000"/>
          <w:sz w:val="24"/>
          <w:szCs w:val="24"/>
        </w:rPr>
        <w:t>You may wish to share and discuss</w:t>
      </w:r>
      <w:r w:rsidR="001C51E1">
        <w:rPr>
          <w:rFonts w:ascii="Aptos" w:hAnsi="Aptos"/>
          <w:color w:val="000000"/>
          <w:sz w:val="24"/>
          <w:szCs w:val="24"/>
        </w:rPr>
        <w:t xml:space="preserve"> </w:t>
      </w:r>
      <w:r w:rsidR="008A6557" w:rsidRPr="00120C18">
        <w:rPr>
          <w:rFonts w:ascii="Aptos" w:hAnsi="Aptos"/>
          <w:color w:val="000000"/>
          <w:sz w:val="24"/>
          <w:szCs w:val="24"/>
        </w:rPr>
        <w:t>what sources have you drawn from to</w:t>
      </w:r>
      <w:r w:rsidR="001C51E1">
        <w:rPr>
          <w:rFonts w:ascii="Aptos" w:hAnsi="Aptos"/>
          <w:color w:val="000000"/>
          <w:sz w:val="24"/>
          <w:szCs w:val="24"/>
        </w:rPr>
        <w:t xml:space="preserve"> inform your practice and</w:t>
      </w:r>
      <w:r w:rsidR="008A6557" w:rsidRPr="00120C18">
        <w:rPr>
          <w:rFonts w:ascii="Aptos" w:hAnsi="Aptos"/>
          <w:color w:val="000000"/>
          <w:sz w:val="24"/>
          <w:szCs w:val="24"/>
        </w:rPr>
        <w:t xml:space="preserve"> grow as a</w:t>
      </w:r>
      <w:r w:rsidR="008A6557" w:rsidRPr="00120C18">
        <w:rPr>
          <w:rFonts w:ascii="Aptos" w:hAnsi="Aptos"/>
          <w:sz w:val="24"/>
          <w:szCs w:val="24"/>
        </w:rPr>
        <w:t xml:space="preserve">n instructor </w:t>
      </w:r>
      <w:r w:rsidR="008A6557" w:rsidRPr="00120C18">
        <w:rPr>
          <w:rFonts w:ascii="Aptos" w:hAnsi="Aptos"/>
          <w:color w:val="000000"/>
          <w:sz w:val="24"/>
          <w:szCs w:val="24"/>
        </w:rPr>
        <w:t>(</w:t>
      </w:r>
      <w:proofErr w:type="spellStart"/>
      <w:r w:rsidR="008A6557" w:rsidRPr="00120C18">
        <w:rPr>
          <w:rFonts w:ascii="Aptos" w:hAnsi="Aptos"/>
          <w:color w:val="000000"/>
          <w:sz w:val="24"/>
          <w:szCs w:val="24"/>
        </w:rPr>
        <w:t>eg.</w:t>
      </w:r>
      <w:proofErr w:type="spellEnd"/>
      <w:r w:rsidR="008A6557" w:rsidRPr="00120C18">
        <w:rPr>
          <w:rFonts w:ascii="Aptos" w:hAnsi="Aptos"/>
          <w:color w:val="000000"/>
          <w:sz w:val="24"/>
          <w:szCs w:val="24"/>
        </w:rPr>
        <w:t xml:space="preserve">, mentors, literature, teaching and learning communities, own research, other)?  </w:t>
      </w:r>
    </w:p>
    <w:p w14:paraId="07FEDF27" w14:textId="57C38A26" w:rsidR="00F0636B" w:rsidRPr="00120C18" w:rsidRDefault="00F0636B" w:rsidP="00F0636B">
      <w:pPr>
        <w:rPr>
          <w:rFonts w:ascii="Aptos" w:hAnsi="Aptos"/>
          <w:sz w:val="24"/>
          <w:szCs w:val="24"/>
        </w:rPr>
      </w:pPr>
    </w:p>
    <w:p w14:paraId="7158FFDA" w14:textId="77777777" w:rsidR="00120C18" w:rsidRPr="00120C18" w:rsidRDefault="00F0636B">
      <w:pPr>
        <w:rPr>
          <w:rFonts w:ascii="Aptos" w:hAnsi="Aptos"/>
          <w:sz w:val="24"/>
          <w:szCs w:val="24"/>
        </w:rPr>
      </w:pPr>
      <w:r w:rsidRPr="00120C18">
        <w:rPr>
          <w:rFonts w:ascii="Aptos" w:hAnsi="Aptos"/>
          <w:sz w:val="24"/>
          <w:szCs w:val="24"/>
        </w:rPr>
        <w:t xml:space="preserve">We also encourage you to consider a reciprocal peer </w:t>
      </w:r>
      <w:r w:rsidR="008A171A" w:rsidRPr="00120C18">
        <w:rPr>
          <w:rFonts w:ascii="Aptos" w:hAnsi="Aptos"/>
          <w:color w:val="000000" w:themeColor="text1"/>
          <w:sz w:val="24"/>
          <w:szCs w:val="24"/>
        </w:rPr>
        <w:t>observation</w:t>
      </w:r>
      <w:r w:rsidR="008A171A" w:rsidRPr="00120C18">
        <w:rPr>
          <w:rFonts w:ascii="Aptos" w:hAnsi="Aptos"/>
          <w:sz w:val="24"/>
          <w:szCs w:val="24"/>
        </w:rPr>
        <w:t xml:space="preserve"> </w:t>
      </w:r>
      <w:r w:rsidRPr="00120C18">
        <w:rPr>
          <w:rFonts w:ascii="Aptos" w:hAnsi="Aptos"/>
          <w:sz w:val="24"/>
          <w:szCs w:val="24"/>
        </w:rPr>
        <w:t>where instructors observe each other’s teaching and share what they learned and reflect together.</w:t>
      </w:r>
    </w:p>
    <w:p w14:paraId="3671EE37" w14:textId="77777777" w:rsidR="00120C18" w:rsidRPr="00120C18" w:rsidRDefault="00120C18">
      <w:pPr>
        <w:rPr>
          <w:rFonts w:ascii="Aptos" w:hAnsi="Aptos"/>
          <w:sz w:val="24"/>
          <w:szCs w:val="24"/>
        </w:rPr>
      </w:pPr>
    </w:p>
    <w:p w14:paraId="1B24FC80" w14:textId="587369AC" w:rsidR="007719A8" w:rsidRPr="00120C18" w:rsidRDefault="00505B68" w:rsidP="007719A8">
      <w:pPr>
        <w:rPr>
          <w:rFonts w:ascii="Aptos" w:hAnsi="Aptos"/>
          <w:sz w:val="24"/>
          <w:szCs w:val="24"/>
        </w:rPr>
      </w:pPr>
      <w:r w:rsidRPr="00120C18">
        <w:rPr>
          <w:rFonts w:ascii="Aptos" w:hAnsi="Aptos"/>
          <w:b/>
          <w:sz w:val="24"/>
          <w:szCs w:val="24"/>
        </w:rPr>
        <w:t>Questions</w:t>
      </w:r>
      <w:r w:rsidR="00A66906">
        <w:rPr>
          <w:rFonts w:ascii="Aptos" w:hAnsi="Aptos"/>
          <w:b/>
          <w:sz w:val="24"/>
          <w:szCs w:val="24"/>
        </w:rPr>
        <w:t xml:space="preserve"> to </w:t>
      </w:r>
      <w:r w:rsidR="00642B61">
        <w:rPr>
          <w:rFonts w:ascii="Aptos" w:hAnsi="Aptos"/>
          <w:b/>
          <w:sz w:val="24"/>
          <w:szCs w:val="24"/>
        </w:rPr>
        <w:t>C</w:t>
      </w:r>
      <w:r w:rsidR="00A66906">
        <w:rPr>
          <w:rFonts w:ascii="Aptos" w:hAnsi="Aptos"/>
          <w:b/>
          <w:sz w:val="24"/>
          <w:szCs w:val="24"/>
        </w:rPr>
        <w:t>onsider</w:t>
      </w:r>
      <w:r w:rsidRPr="00120C18">
        <w:rPr>
          <w:rFonts w:ascii="Aptos" w:hAnsi="Aptos"/>
          <w:b/>
          <w:sz w:val="24"/>
          <w:szCs w:val="24"/>
        </w:rPr>
        <w:t xml:space="preserve"> for Discussion</w:t>
      </w:r>
      <w:r w:rsidR="007719A8" w:rsidRPr="00120C18">
        <w:rPr>
          <w:rFonts w:ascii="Aptos" w:hAnsi="Aptos"/>
          <w:b/>
          <w:sz w:val="24"/>
          <w:szCs w:val="24"/>
        </w:rPr>
        <w:t xml:space="preserve"> </w:t>
      </w:r>
      <w:r w:rsidR="00F0636B" w:rsidRPr="00120C18">
        <w:rPr>
          <w:rFonts w:ascii="Aptos" w:hAnsi="Aptos"/>
          <w:b/>
          <w:sz w:val="24"/>
          <w:szCs w:val="24"/>
        </w:rPr>
        <w:t>D</w:t>
      </w:r>
      <w:r w:rsidR="007719A8" w:rsidRPr="00120C18">
        <w:rPr>
          <w:rFonts w:ascii="Aptos" w:hAnsi="Aptos"/>
          <w:b/>
          <w:sz w:val="24"/>
          <w:szCs w:val="24"/>
        </w:rPr>
        <w:t>uring the Pre-Observation Meeting</w:t>
      </w:r>
      <w:r w:rsidR="00642B61">
        <w:rPr>
          <w:rFonts w:ascii="Aptos" w:hAnsi="Aptos"/>
          <w:b/>
          <w:sz w:val="24"/>
          <w:szCs w:val="24"/>
        </w:rPr>
        <w:t>:</w:t>
      </w:r>
      <w:r w:rsidRPr="00120C18">
        <w:rPr>
          <w:rFonts w:ascii="Aptos" w:eastAsia="Calibri" w:hAnsi="Aptos" w:cs="Calibri"/>
          <w:sz w:val="24"/>
          <w:szCs w:val="24"/>
        </w:rPr>
        <w:tab/>
      </w:r>
      <w:r w:rsidRPr="00120C18">
        <w:rPr>
          <w:rFonts w:ascii="Aptos" w:eastAsia="Calibri" w:hAnsi="Aptos" w:cs="Calibri"/>
          <w:sz w:val="24"/>
          <w:szCs w:val="24"/>
        </w:rPr>
        <w:tab/>
      </w:r>
      <w:r w:rsidRPr="00120C18">
        <w:rPr>
          <w:rFonts w:ascii="Aptos" w:eastAsia="Calibri" w:hAnsi="Aptos" w:cs="Calibri"/>
          <w:sz w:val="24"/>
          <w:szCs w:val="24"/>
        </w:rPr>
        <w:tab/>
      </w:r>
      <w:r w:rsidRPr="00120C18">
        <w:rPr>
          <w:rFonts w:ascii="Aptos" w:eastAsia="Calibri" w:hAnsi="Aptos" w:cs="Calibri"/>
          <w:sz w:val="24"/>
          <w:szCs w:val="24"/>
        </w:rPr>
        <w:tab/>
      </w:r>
      <w:r w:rsidRPr="00120C18">
        <w:rPr>
          <w:rFonts w:ascii="Aptos" w:eastAsia="Calibri" w:hAnsi="Aptos" w:cs="Calibri"/>
          <w:sz w:val="24"/>
          <w:szCs w:val="24"/>
        </w:rPr>
        <w:tab/>
      </w:r>
      <w:r w:rsidRPr="00120C18">
        <w:rPr>
          <w:rFonts w:ascii="Aptos" w:eastAsia="Calibri" w:hAnsi="Aptos" w:cs="Calibri"/>
          <w:sz w:val="24"/>
          <w:szCs w:val="24"/>
        </w:rPr>
        <w:tab/>
      </w:r>
      <w:r w:rsidRPr="00120C18">
        <w:rPr>
          <w:rFonts w:ascii="Aptos" w:eastAsia="Calibri" w:hAnsi="Aptos" w:cs="Calibri"/>
          <w:sz w:val="24"/>
          <w:szCs w:val="24"/>
        </w:rPr>
        <w:tab/>
      </w:r>
      <w:r w:rsidRPr="00120C18">
        <w:rPr>
          <w:rFonts w:ascii="Aptos" w:eastAsia="Calibri" w:hAnsi="Aptos" w:cs="Calibri"/>
          <w:sz w:val="24"/>
          <w:szCs w:val="24"/>
        </w:rPr>
        <w:tab/>
      </w:r>
    </w:p>
    <w:p w14:paraId="7172AC68" w14:textId="03FA0F00" w:rsidR="007719A8" w:rsidRPr="005263F4" w:rsidRDefault="007719A8" w:rsidP="005263F4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ptos" w:eastAsia="Times New Roman" w:hAnsi="Aptos"/>
          <w:color w:val="000000"/>
          <w:sz w:val="24"/>
          <w:szCs w:val="24"/>
        </w:rPr>
      </w:pPr>
      <w:r w:rsidRPr="005263F4">
        <w:rPr>
          <w:rFonts w:ascii="Aptos" w:hAnsi="Aptos"/>
          <w:color w:val="000000" w:themeColor="text1"/>
          <w:sz w:val="24"/>
          <w:szCs w:val="24"/>
        </w:rPr>
        <w:t xml:space="preserve">What </w:t>
      </w:r>
      <w:r w:rsidR="00F0636B" w:rsidRPr="005263F4">
        <w:rPr>
          <w:rFonts w:ascii="Aptos" w:hAnsi="Aptos"/>
          <w:color w:val="000000" w:themeColor="text1"/>
          <w:sz w:val="24"/>
          <w:szCs w:val="24"/>
        </w:rPr>
        <w:t>d</w:t>
      </w:r>
      <w:r w:rsidRPr="005263F4">
        <w:rPr>
          <w:rFonts w:ascii="Aptos" w:hAnsi="Aptos"/>
          <w:color w:val="000000" w:themeColor="text1"/>
          <w:sz w:val="24"/>
          <w:szCs w:val="24"/>
        </w:rPr>
        <w:t>o you hope to get out of the peer</w:t>
      </w:r>
      <w:r w:rsidR="008A171A" w:rsidRPr="005263F4">
        <w:rPr>
          <w:rFonts w:ascii="Aptos" w:hAnsi="Aptos"/>
          <w:color w:val="000000" w:themeColor="text1"/>
          <w:sz w:val="24"/>
          <w:szCs w:val="24"/>
        </w:rPr>
        <w:t xml:space="preserve"> observation </w:t>
      </w:r>
      <w:r w:rsidRPr="005263F4">
        <w:rPr>
          <w:rFonts w:ascii="Aptos" w:hAnsi="Aptos"/>
          <w:color w:val="000000" w:themeColor="text1"/>
          <w:sz w:val="24"/>
          <w:szCs w:val="24"/>
        </w:rPr>
        <w:t xml:space="preserve">process? What motivated you to request a peer </w:t>
      </w:r>
      <w:r w:rsidR="008A171A" w:rsidRPr="005263F4">
        <w:rPr>
          <w:rFonts w:ascii="Aptos" w:hAnsi="Aptos"/>
          <w:color w:val="000000" w:themeColor="text1"/>
          <w:sz w:val="24"/>
          <w:szCs w:val="24"/>
        </w:rPr>
        <w:t>observation</w:t>
      </w:r>
      <w:r w:rsidRPr="005263F4">
        <w:rPr>
          <w:rFonts w:ascii="Aptos" w:hAnsi="Aptos"/>
          <w:color w:val="000000" w:themeColor="text1"/>
          <w:sz w:val="24"/>
          <w:szCs w:val="24"/>
        </w:rPr>
        <w:t xml:space="preserve"> of teaching?</w:t>
      </w:r>
    </w:p>
    <w:p w14:paraId="3EB87056" w14:textId="77777777" w:rsidR="007719A8" w:rsidRPr="00120C18" w:rsidRDefault="007719A8" w:rsidP="007719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Aptos" w:eastAsia="Times New Roman" w:hAnsi="Aptos"/>
          <w:color w:val="000000"/>
          <w:sz w:val="24"/>
          <w:szCs w:val="24"/>
        </w:rPr>
      </w:pPr>
    </w:p>
    <w:p w14:paraId="594C6E23" w14:textId="5FA6E25C" w:rsidR="00505B68" w:rsidRPr="005263F4" w:rsidRDefault="00505B68" w:rsidP="005263F4">
      <w:pPr>
        <w:pStyle w:val="ListParagraph"/>
        <w:numPr>
          <w:ilvl w:val="0"/>
          <w:numId w:val="10"/>
        </w:numPr>
        <w:spacing w:line="240" w:lineRule="auto"/>
        <w:rPr>
          <w:rFonts w:ascii="Aptos" w:hAnsi="Aptos"/>
          <w:color w:val="000000" w:themeColor="text1"/>
          <w:sz w:val="24"/>
          <w:szCs w:val="24"/>
        </w:rPr>
      </w:pPr>
      <w:r w:rsidRPr="005263F4">
        <w:rPr>
          <w:rFonts w:ascii="Aptos" w:hAnsi="Aptos"/>
          <w:color w:val="000000" w:themeColor="text1"/>
          <w:sz w:val="24"/>
          <w:szCs w:val="24"/>
        </w:rPr>
        <w:t xml:space="preserve">For the class being observed, </w:t>
      </w:r>
      <w:r w:rsidR="005F0E67" w:rsidRPr="005263F4">
        <w:rPr>
          <w:rFonts w:ascii="Aptos" w:hAnsi="Aptos"/>
          <w:color w:val="000000" w:themeColor="text1"/>
          <w:sz w:val="24"/>
          <w:szCs w:val="24"/>
        </w:rPr>
        <w:t xml:space="preserve">describe your plan for the class as well as </w:t>
      </w:r>
      <w:r w:rsidRPr="005263F4">
        <w:rPr>
          <w:rFonts w:ascii="Aptos" w:hAnsi="Aptos"/>
          <w:color w:val="000000" w:themeColor="text1"/>
          <w:sz w:val="24"/>
          <w:szCs w:val="24"/>
        </w:rPr>
        <w:t>the goals for student learning</w:t>
      </w:r>
      <w:r w:rsidR="00107096" w:rsidRPr="005263F4">
        <w:rPr>
          <w:rFonts w:ascii="Aptos" w:hAnsi="Aptos"/>
          <w:color w:val="000000" w:themeColor="text1"/>
          <w:sz w:val="24"/>
          <w:szCs w:val="24"/>
        </w:rPr>
        <w:t>.</w:t>
      </w:r>
    </w:p>
    <w:p w14:paraId="5ED0D5FD" w14:textId="07DDECB9" w:rsidR="00505B68" w:rsidRPr="00120C18" w:rsidRDefault="00505B68" w:rsidP="56FA947A">
      <w:pPr>
        <w:numPr>
          <w:ilvl w:val="1"/>
          <w:numId w:val="3"/>
        </w:numPr>
        <w:spacing w:line="240" w:lineRule="auto"/>
        <w:contextualSpacing/>
        <w:rPr>
          <w:rFonts w:ascii="Aptos" w:hAnsi="Aptos"/>
          <w:color w:val="000000" w:themeColor="text1"/>
          <w:sz w:val="24"/>
          <w:szCs w:val="24"/>
        </w:rPr>
      </w:pPr>
      <w:r w:rsidRPr="00120C18">
        <w:rPr>
          <w:rFonts w:ascii="Aptos" w:hAnsi="Aptos"/>
          <w:color w:val="000000" w:themeColor="text1"/>
          <w:sz w:val="24"/>
          <w:szCs w:val="24"/>
        </w:rPr>
        <w:t>How do these</w:t>
      </w:r>
      <w:r w:rsidR="005F0E67">
        <w:rPr>
          <w:rFonts w:ascii="Aptos" w:hAnsi="Aptos"/>
          <w:color w:val="000000" w:themeColor="text1"/>
          <w:sz w:val="24"/>
          <w:szCs w:val="24"/>
        </w:rPr>
        <w:t xml:space="preserve"> goals, objectives or</w:t>
      </w:r>
      <w:r w:rsidRPr="00120C18">
        <w:rPr>
          <w:rFonts w:ascii="Aptos" w:hAnsi="Aptos"/>
          <w:color w:val="000000" w:themeColor="text1"/>
          <w:sz w:val="24"/>
          <w:szCs w:val="24"/>
        </w:rPr>
        <w:t xml:space="preserve"> learning outcomes fit into the overall course?</w:t>
      </w:r>
    </w:p>
    <w:p w14:paraId="48143315" w14:textId="01CEA18B" w:rsidR="00505B68" w:rsidRPr="00120C18" w:rsidRDefault="00505B68" w:rsidP="56FA947A">
      <w:pPr>
        <w:numPr>
          <w:ilvl w:val="1"/>
          <w:numId w:val="3"/>
        </w:numPr>
        <w:spacing w:line="240" w:lineRule="auto"/>
        <w:contextualSpacing/>
        <w:rPr>
          <w:rFonts w:ascii="Aptos" w:hAnsi="Aptos"/>
          <w:color w:val="000000" w:themeColor="text1"/>
          <w:sz w:val="24"/>
          <w:szCs w:val="24"/>
        </w:rPr>
      </w:pPr>
      <w:r w:rsidRPr="00120C18">
        <w:rPr>
          <w:rFonts w:ascii="Aptos" w:hAnsi="Aptos"/>
          <w:color w:val="000000" w:themeColor="text1"/>
          <w:sz w:val="24"/>
          <w:szCs w:val="24"/>
        </w:rPr>
        <w:t>How do you communicate the goals for learning to your students (for the class and course)?</w:t>
      </w:r>
    </w:p>
    <w:p w14:paraId="132E6B96" w14:textId="72A972F0" w:rsidR="00505B68" w:rsidRPr="00120C18" w:rsidRDefault="00505B68" w:rsidP="56FA947A">
      <w:pPr>
        <w:numPr>
          <w:ilvl w:val="1"/>
          <w:numId w:val="3"/>
        </w:numPr>
        <w:spacing w:line="240" w:lineRule="auto"/>
        <w:contextualSpacing/>
        <w:rPr>
          <w:rFonts w:ascii="Aptos" w:hAnsi="Aptos"/>
          <w:color w:val="000000" w:themeColor="text1"/>
          <w:sz w:val="24"/>
          <w:szCs w:val="24"/>
        </w:rPr>
      </w:pPr>
      <w:r w:rsidRPr="00120C18">
        <w:rPr>
          <w:rFonts w:ascii="Aptos" w:hAnsi="Aptos"/>
          <w:color w:val="000000" w:themeColor="text1"/>
          <w:sz w:val="24"/>
          <w:szCs w:val="24"/>
        </w:rPr>
        <w:t>As you designed this class, how did you take into consideration your students’ different knowledge levels and backgrounds?</w:t>
      </w:r>
    </w:p>
    <w:p w14:paraId="293D8396" w14:textId="23C0F97A" w:rsidR="00E82036" w:rsidRPr="00107096" w:rsidRDefault="00505B68" w:rsidP="00107096">
      <w:pPr>
        <w:numPr>
          <w:ilvl w:val="1"/>
          <w:numId w:val="3"/>
        </w:numPr>
        <w:spacing w:line="240" w:lineRule="auto"/>
        <w:contextualSpacing/>
        <w:rPr>
          <w:rFonts w:ascii="Aptos" w:hAnsi="Aptos"/>
          <w:color w:val="000000" w:themeColor="text1"/>
          <w:sz w:val="24"/>
          <w:szCs w:val="24"/>
        </w:rPr>
      </w:pPr>
      <w:r w:rsidRPr="00120C18">
        <w:rPr>
          <w:rFonts w:ascii="Aptos" w:hAnsi="Aptos"/>
          <w:color w:val="000000" w:themeColor="text1"/>
          <w:sz w:val="24"/>
          <w:szCs w:val="24"/>
        </w:rPr>
        <w:t>How will you know what your students have learned?</w:t>
      </w:r>
    </w:p>
    <w:p w14:paraId="66633436" w14:textId="77777777" w:rsidR="00E82036" w:rsidRPr="00120C18" w:rsidRDefault="00E82036">
      <w:pPr>
        <w:rPr>
          <w:rFonts w:ascii="Aptos" w:hAnsi="Aptos"/>
          <w:sz w:val="24"/>
          <w:szCs w:val="24"/>
        </w:rPr>
      </w:pPr>
    </w:p>
    <w:p w14:paraId="06D6DC81" w14:textId="4B7C4BF0" w:rsidR="00E82036" w:rsidRPr="005263F4" w:rsidRDefault="00505B68" w:rsidP="005263F4">
      <w:pPr>
        <w:pStyle w:val="ListParagraph"/>
        <w:numPr>
          <w:ilvl w:val="0"/>
          <w:numId w:val="10"/>
        </w:numPr>
        <w:spacing w:line="240" w:lineRule="auto"/>
        <w:rPr>
          <w:rFonts w:ascii="Aptos" w:hAnsi="Aptos"/>
          <w:sz w:val="24"/>
          <w:szCs w:val="24"/>
        </w:rPr>
      </w:pPr>
      <w:r w:rsidRPr="005263F4">
        <w:rPr>
          <w:rFonts w:ascii="Aptos" w:hAnsi="Aptos"/>
          <w:sz w:val="24"/>
          <w:szCs w:val="24"/>
        </w:rPr>
        <w:t>What strategies will you employ to make the session relevant, accessible, and engaging to all students?</w:t>
      </w:r>
    </w:p>
    <w:p w14:paraId="7BD5EF04" w14:textId="77777777" w:rsidR="00E82036" w:rsidRPr="00120C18" w:rsidRDefault="00E82036">
      <w:pPr>
        <w:spacing w:line="240" w:lineRule="auto"/>
        <w:rPr>
          <w:rFonts w:ascii="Aptos" w:hAnsi="Aptos"/>
          <w:sz w:val="24"/>
          <w:szCs w:val="24"/>
        </w:rPr>
      </w:pPr>
    </w:p>
    <w:p w14:paraId="593F6875" w14:textId="0FB02855" w:rsidR="00E82036" w:rsidRPr="00120C18" w:rsidRDefault="00505B68">
      <w:pPr>
        <w:numPr>
          <w:ilvl w:val="1"/>
          <w:numId w:val="6"/>
        </w:numPr>
        <w:spacing w:line="240" w:lineRule="auto"/>
        <w:contextualSpacing/>
        <w:rPr>
          <w:rFonts w:ascii="Aptos" w:hAnsi="Aptos"/>
          <w:sz w:val="24"/>
          <w:szCs w:val="24"/>
        </w:rPr>
      </w:pPr>
      <w:r w:rsidRPr="00120C18">
        <w:rPr>
          <w:rFonts w:ascii="Aptos" w:hAnsi="Aptos"/>
          <w:sz w:val="24"/>
          <w:szCs w:val="24"/>
        </w:rPr>
        <w:t xml:space="preserve">How do you </w:t>
      </w:r>
      <w:r w:rsidR="00F0636B" w:rsidRPr="00120C18">
        <w:rPr>
          <w:rFonts w:ascii="Aptos" w:hAnsi="Aptos"/>
          <w:sz w:val="24"/>
          <w:szCs w:val="24"/>
        </w:rPr>
        <w:t>take into consideration</w:t>
      </w:r>
      <w:r w:rsidRPr="00120C18">
        <w:rPr>
          <w:rFonts w:ascii="Aptos" w:hAnsi="Aptos"/>
          <w:sz w:val="24"/>
          <w:szCs w:val="24"/>
        </w:rPr>
        <w:t xml:space="preserve"> the dynamics among students and between you and your students as you plan your session?</w:t>
      </w:r>
    </w:p>
    <w:p w14:paraId="70974205" w14:textId="546755E8" w:rsidR="00E82036" w:rsidRPr="00120C18" w:rsidRDefault="00505B68">
      <w:pPr>
        <w:numPr>
          <w:ilvl w:val="1"/>
          <w:numId w:val="6"/>
        </w:numPr>
        <w:spacing w:line="240" w:lineRule="auto"/>
        <w:contextualSpacing/>
        <w:rPr>
          <w:rFonts w:ascii="Aptos" w:hAnsi="Aptos"/>
          <w:sz w:val="24"/>
          <w:szCs w:val="24"/>
        </w:rPr>
      </w:pPr>
      <w:r w:rsidRPr="00120C18">
        <w:rPr>
          <w:rFonts w:ascii="Aptos" w:hAnsi="Aptos"/>
          <w:sz w:val="24"/>
          <w:szCs w:val="24"/>
        </w:rPr>
        <w:t>What strategies do you use to promote students’ sense of belonging</w:t>
      </w:r>
      <w:r w:rsidR="00330454" w:rsidRPr="00120C18">
        <w:rPr>
          <w:rFonts w:ascii="Aptos" w:hAnsi="Aptos"/>
          <w:sz w:val="24"/>
          <w:szCs w:val="24"/>
        </w:rPr>
        <w:t xml:space="preserve"> and inclusion</w:t>
      </w:r>
      <w:r w:rsidRPr="00120C18">
        <w:rPr>
          <w:rFonts w:ascii="Aptos" w:hAnsi="Aptos"/>
          <w:sz w:val="24"/>
          <w:szCs w:val="24"/>
        </w:rPr>
        <w:t>? (e.g., encourage students’ participation and validate their contributions, provide multiple and diverse examples, use inclusive language)</w:t>
      </w:r>
    </w:p>
    <w:p w14:paraId="475CC24C" w14:textId="77777777" w:rsidR="005263F4" w:rsidRDefault="005263F4" w:rsidP="009B6894">
      <w:pPr>
        <w:rPr>
          <w:rFonts w:ascii="Aptos" w:hAnsi="Aptos"/>
          <w:sz w:val="24"/>
          <w:szCs w:val="24"/>
        </w:rPr>
      </w:pPr>
    </w:p>
    <w:p w14:paraId="342791B0" w14:textId="70C13158" w:rsidR="00E82036" w:rsidRPr="001C51E1" w:rsidRDefault="005263F4" w:rsidP="009B6894">
      <w:pPr>
        <w:pStyle w:val="ListParagraph"/>
        <w:numPr>
          <w:ilvl w:val="0"/>
          <w:numId w:val="10"/>
        </w:numPr>
        <w:rPr>
          <w:rFonts w:ascii="Aptos" w:hAnsi="Aptos"/>
          <w:sz w:val="24"/>
          <w:szCs w:val="24"/>
        </w:rPr>
      </w:pPr>
      <w:r w:rsidRPr="005263F4">
        <w:rPr>
          <w:rFonts w:ascii="Aptos" w:hAnsi="Aptos"/>
          <w:sz w:val="24"/>
          <w:szCs w:val="24"/>
        </w:rPr>
        <w:t>I</w:t>
      </w:r>
      <w:r w:rsidR="009B6894" w:rsidRPr="005263F4">
        <w:rPr>
          <w:rFonts w:ascii="Aptos" w:hAnsi="Aptos"/>
          <w:sz w:val="24"/>
          <w:szCs w:val="24"/>
        </w:rPr>
        <w:t xml:space="preserve">s there anything else you would like to discuss with </w:t>
      </w:r>
      <w:r w:rsidR="00F0636B" w:rsidRPr="005263F4">
        <w:rPr>
          <w:rFonts w:ascii="Aptos" w:hAnsi="Aptos"/>
          <w:sz w:val="24"/>
          <w:szCs w:val="24"/>
        </w:rPr>
        <w:t xml:space="preserve">your </w:t>
      </w:r>
      <w:r w:rsidR="008A171A" w:rsidRPr="005263F4">
        <w:rPr>
          <w:rFonts w:ascii="Aptos" w:hAnsi="Aptos"/>
          <w:color w:val="000000" w:themeColor="text1"/>
          <w:sz w:val="24"/>
          <w:szCs w:val="24"/>
        </w:rPr>
        <w:t>observ</w:t>
      </w:r>
      <w:r w:rsidR="00F0636B" w:rsidRPr="005263F4">
        <w:rPr>
          <w:rFonts w:ascii="Aptos" w:hAnsi="Aptos"/>
          <w:sz w:val="24"/>
          <w:szCs w:val="24"/>
        </w:rPr>
        <w:t>er</w:t>
      </w:r>
      <w:r w:rsidR="009B6894" w:rsidRPr="005263F4">
        <w:rPr>
          <w:rFonts w:ascii="Aptos" w:hAnsi="Aptos"/>
          <w:sz w:val="24"/>
          <w:szCs w:val="24"/>
        </w:rPr>
        <w:t xml:space="preserve">? (e.g., </w:t>
      </w:r>
      <w:proofErr w:type="gramStart"/>
      <w:r w:rsidR="009B6894" w:rsidRPr="005263F4">
        <w:rPr>
          <w:rFonts w:ascii="Aptos" w:hAnsi="Aptos"/>
          <w:sz w:val="24"/>
          <w:szCs w:val="24"/>
        </w:rPr>
        <w:t>disciplinary</w:t>
      </w:r>
      <w:proofErr w:type="gramEnd"/>
      <w:r w:rsidR="009B6894" w:rsidRPr="005263F4">
        <w:rPr>
          <w:rFonts w:ascii="Aptos" w:hAnsi="Aptos"/>
          <w:sz w:val="24"/>
          <w:szCs w:val="24"/>
        </w:rPr>
        <w:t xml:space="preserve"> or departmental context that you feel is important for </w:t>
      </w:r>
      <w:r w:rsidR="008A171A" w:rsidRPr="005263F4">
        <w:rPr>
          <w:rFonts w:ascii="Aptos" w:hAnsi="Aptos"/>
          <w:color w:val="000000" w:themeColor="text1"/>
          <w:sz w:val="24"/>
          <w:szCs w:val="24"/>
        </w:rPr>
        <w:t>observ</w:t>
      </w:r>
      <w:r w:rsidR="009B6894" w:rsidRPr="005263F4">
        <w:rPr>
          <w:rFonts w:ascii="Aptos" w:hAnsi="Aptos"/>
          <w:sz w:val="24"/>
          <w:szCs w:val="24"/>
        </w:rPr>
        <w:t xml:space="preserve">er to know, what makes you feel anxious or excited about the peer </w:t>
      </w:r>
      <w:r w:rsidR="008A171A" w:rsidRPr="005263F4">
        <w:rPr>
          <w:rFonts w:ascii="Aptos" w:hAnsi="Aptos"/>
          <w:color w:val="000000" w:themeColor="text1"/>
          <w:sz w:val="24"/>
          <w:szCs w:val="24"/>
        </w:rPr>
        <w:t>observation</w:t>
      </w:r>
      <w:r w:rsidR="009B6894" w:rsidRPr="005263F4">
        <w:rPr>
          <w:rFonts w:ascii="Aptos" w:hAnsi="Aptos"/>
          <w:sz w:val="24"/>
          <w:szCs w:val="24"/>
        </w:rPr>
        <w:t xml:space="preserve"> process, is there anything you don’t want feedback on, beliefs about teaching and learning?)</w:t>
      </w:r>
    </w:p>
    <w:sectPr w:rsidR="00E82036" w:rsidRPr="001C51E1" w:rsidSect="004140BE">
      <w:footerReference w:type="even" r:id="rId11"/>
      <w:footerReference w:type="default" r:id="rId12"/>
      <w:pgSz w:w="12240" w:h="15840"/>
      <w:pgMar w:top="1134" w:right="1440" w:bottom="113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01D59" w14:textId="77777777" w:rsidR="00526F49" w:rsidRDefault="00526F49">
      <w:pPr>
        <w:spacing w:line="240" w:lineRule="auto"/>
      </w:pPr>
      <w:r>
        <w:separator/>
      </w:r>
    </w:p>
  </w:endnote>
  <w:endnote w:type="continuationSeparator" w:id="0">
    <w:p w14:paraId="0AC1B6A5" w14:textId="77777777" w:rsidR="00526F49" w:rsidRDefault="00526F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2BB12" w14:textId="77777777" w:rsidR="00E82036" w:rsidRDefault="00505B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50F9FA5" w14:textId="77777777" w:rsidR="00E82036" w:rsidRDefault="00E820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23C1D" w14:textId="77777777" w:rsidR="00E82036" w:rsidRDefault="00505B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619DA">
      <w:rPr>
        <w:noProof/>
        <w:color w:val="000000"/>
      </w:rPr>
      <w:t>1</w:t>
    </w:r>
    <w:r>
      <w:rPr>
        <w:color w:val="000000"/>
      </w:rPr>
      <w:fldChar w:fldCharType="end"/>
    </w:r>
  </w:p>
  <w:p w14:paraId="71190EA2" w14:textId="77777777" w:rsidR="00E82036" w:rsidRDefault="00505B68">
    <w:pPr>
      <w:ind w:right="360"/>
      <w:jc w:val="center"/>
      <w:rPr>
        <w:sz w:val="16"/>
        <w:szCs w:val="16"/>
      </w:rPr>
    </w:pPr>
    <w:r>
      <w:rPr>
        <w:sz w:val="18"/>
        <w:szCs w:val="18"/>
      </w:rPr>
      <w:br/>
    </w:r>
    <w:r>
      <w:rPr>
        <w:noProof/>
        <w:sz w:val="16"/>
        <w:szCs w:val="16"/>
      </w:rPr>
      <w:drawing>
        <wp:inline distT="114300" distB="114300" distL="114300" distR="114300" wp14:anchorId="3E3788DE" wp14:editId="738A946C">
          <wp:extent cx="1042988" cy="366155"/>
          <wp:effectExtent l="0" t="0" r="0" b="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988" cy="366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9533E7B" w14:textId="77777777" w:rsidR="00E82036" w:rsidRDefault="00505B68">
    <w:pPr>
      <w:rPr>
        <w:sz w:val="16"/>
        <w:szCs w:val="16"/>
      </w:rPr>
    </w:pPr>
    <w:r>
      <w:rPr>
        <w:sz w:val="16"/>
        <w:szCs w:val="16"/>
      </w:rPr>
      <w:t>This work is licensed under the Creative Commons Attribution-</w:t>
    </w:r>
    <w:proofErr w:type="spellStart"/>
    <w:r>
      <w:rPr>
        <w:sz w:val="16"/>
        <w:szCs w:val="16"/>
      </w:rPr>
      <w:t>ShareAlike</w:t>
    </w:r>
    <w:proofErr w:type="spellEnd"/>
    <w:r>
      <w:rPr>
        <w:sz w:val="16"/>
        <w:szCs w:val="16"/>
      </w:rPr>
      <w:t xml:space="preserve"> 4.0 International License. For more information on the Peer Review of Teaching Program, please visit </w:t>
    </w:r>
    <w:hyperlink r:id="rId2">
      <w:r>
        <w:rPr>
          <w:rFonts w:ascii="Helvetica Neue" w:eastAsia="Helvetica Neue" w:hAnsi="Helvetica Neue" w:cs="Helvetica Neue"/>
          <w:i/>
          <w:color w:val="0000FF"/>
          <w:sz w:val="16"/>
          <w:szCs w:val="16"/>
        </w:rPr>
        <w:t>http://ctlt.ubc.ca/programs/ubc-community/peer-review-of-teaching/</w:t>
      </w:r>
    </w:hyperlink>
    <w:r>
      <w:rPr>
        <w:rFonts w:ascii="Helvetica Neue" w:eastAsia="Helvetica Neue" w:hAnsi="Helvetica Neue" w:cs="Helvetica Neue"/>
        <w:i/>
        <w:color w:val="353535"/>
        <w:sz w:val="16"/>
        <w:szCs w:val="16"/>
        <w:u w:val="single"/>
      </w:rPr>
      <w:t xml:space="preserve">. </w:t>
    </w:r>
  </w:p>
  <w:p w14:paraId="3990E899" w14:textId="77777777" w:rsidR="00E82036" w:rsidRDefault="00E820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1C8C6" w14:textId="77777777" w:rsidR="00526F49" w:rsidRDefault="00526F49">
      <w:pPr>
        <w:spacing w:line="240" w:lineRule="auto"/>
      </w:pPr>
      <w:r>
        <w:separator/>
      </w:r>
    </w:p>
  </w:footnote>
  <w:footnote w:type="continuationSeparator" w:id="0">
    <w:p w14:paraId="2AF4C8F5" w14:textId="77777777" w:rsidR="00526F49" w:rsidRDefault="00526F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728A2"/>
    <w:multiLevelType w:val="multilevel"/>
    <w:tmpl w:val="0F7423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1E1E33"/>
    <w:multiLevelType w:val="hybridMultilevel"/>
    <w:tmpl w:val="8F8A0316"/>
    <w:lvl w:ilvl="0" w:tplc="B50AE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A8F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962D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2CE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0A7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AC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40B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8E2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81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85946"/>
    <w:multiLevelType w:val="multilevel"/>
    <w:tmpl w:val="51CA15A0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65062"/>
    <w:multiLevelType w:val="multilevel"/>
    <w:tmpl w:val="51CA15A0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B3374"/>
    <w:multiLevelType w:val="hybridMultilevel"/>
    <w:tmpl w:val="6EF88ADC"/>
    <w:lvl w:ilvl="0" w:tplc="A6FC9BD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A165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363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4E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0A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345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E65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6A1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A0C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45B59"/>
    <w:multiLevelType w:val="multilevel"/>
    <w:tmpl w:val="5CBE7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03242"/>
    <w:multiLevelType w:val="hybridMultilevel"/>
    <w:tmpl w:val="B470A926"/>
    <w:lvl w:ilvl="0" w:tplc="F208B742">
      <w:start w:val="1"/>
      <w:numFmt w:val="decimal"/>
      <w:lvlText w:val="%1."/>
      <w:lvlJc w:val="left"/>
      <w:pPr>
        <w:ind w:left="340" w:hanging="340"/>
      </w:pPr>
    </w:lvl>
    <w:lvl w:ilvl="1" w:tplc="CFB4C7F0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hint="default"/>
      </w:rPr>
    </w:lvl>
    <w:lvl w:ilvl="2" w:tplc="C214FE48">
      <w:start w:val="1"/>
      <w:numFmt w:val="lowerRoman"/>
      <w:lvlText w:val="%3."/>
      <w:lvlJc w:val="right"/>
      <w:pPr>
        <w:ind w:left="2160" w:hanging="180"/>
      </w:pPr>
    </w:lvl>
    <w:lvl w:ilvl="3" w:tplc="97B6C0D6">
      <w:start w:val="1"/>
      <w:numFmt w:val="decimal"/>
      <w:lvlText w:val="%4."/>
      <w:lvlJc w:val="left"/>
      <w:pPr>
        <w:ind w:left="2880" w:hanging="360"/>
      </w:pPr>
    </w:lvl>
    <w:lvl w:ilvl="4" w:tplc="5554DEA4">
      <w:start w:val="1"/>
      <w:numFmt w:val="lowerLetter"/>
      <w:lvlText w:val="%5."/>
      <w:lvlJc w:val="left"/>
      <w:pPr>
        <w:ind w:left="3600" w:hanging="360"/>
      </w:pPr>
    </w:lvl>
    <w:lvl w:ilvl="5" w:tplc="CCC40964">
      <w:start w:val="1"/>
      <w:numFmt w:val="lowerRoman"/>
      <w:lvlText w:val="%6."/>
      <w:lvlJc w:val="right"/>
      <w:pPr>
        <w:ind w:left="4320" w:hanging="180"/>
      </w:pPr>
    </w:lvl>
    <w:lvl w:ilvl="6" w:tplc="8C4CEC52">
      <w:start w:val="1"/>
      <w:numFmt w:val="decimal"/>
      <w:lvlText w:val="%7."/>
      <w:lvlJc w:val="left"/>
      <w:pPr>
        <w:ind w:left="5040" w:hanging="360"/>
      </w:pPr>
    </w:lvl>
    <w:lvl w:ilvl="7" w:tplc="AA109D16">
      <w:start w:val="1"/>
      <w:numFmt w:val="lowerLetter"/>
      <w:lvlText w:val="%8."/>
      <w:lvlJc w:val="left"/>
      <w:pPr>
        <w:ind w:left="5760" w:hanging="360"/>
      </w:pPr>
    </w:lvl>
    <w:lvl w:ilvl="8" w:tplc="045CBF3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45347"/>
    <w:multiLevelType w:val="multilevel"/>
    <w:tmpl w:val="C38EAFC2"/>
    <w:lvl w:ilvl="0">
      <w:start w:val="3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B121A46"/>
    <w:multiLevelType w:val="multilevel"/>
    <w:tmpl w:val="46EADF12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E5B1B"/>
    <w:multiLevelType w:val="hybridMultilevel"/>
    <w:tmpl w:val="B210B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5240D"/>
    <w:multiLevelType w:val="hybridMultilevel"/>
    <w:tmpl w:val="9992F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107246">
    <w:abstractNumId w:val="1"/>
  </w:num>
  <w:num w:numId="2" w16cid:durableId="1749842938">
    <w:abstractNumId w:val="4"/>
  </w:num>
  <w:num w:numId="3" w16cid:durableId="840436516">
    <w:abstractNumId w:val="2"/>
  </w:num>
  <w:num w:numId="4" w16cid:durableId="29654086">
    <w:abstractNumId w:val="0"/>
  </w:num>
  <w:num w:numId="5" w16cid:durableId="820538549">
    <w:abstractNumId w:val="6"/>
  </w:num>
  <w:num w:numId="6" w16cid:durableId="1594582906">
    <w:abstractNumId w:val="5"/>
  </w:num>
  <w:num w:numId="7" w16cid:durableId="1495612062">
    <w:abstractNumId w:val="8"/>
  </w:num>
  <w:num w:numId="8" w16cid:durableId="345209029">
    <w:abstractNumId w:val="3"/>
  </w:num>
  <w:num w:numId="9" w16cid:durableId="209541861">
    <w:abstractNumId w:val="7"/>
  </w:num>
  <w:num w:numId="10" w16cid:durableId="1552810326">
    <w:abstractNumId w:val="10"/>
  </w:num>
  <w:num w:numId="11" w16cid:durableId="18897594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36"/>
    <w:rsid w:val="000B7F36"/>
    <w:rsid w:val="000D74B0"/>
    <w:rsid w:val="00107096"/>
    <w:rsid w:val="00120C18"/>
    <w:rsid w:val="001244B8"/>
    <w:rsid w:val="00185F18"/>
    <w:rsid w:val="001C51E1"/>
    <w:rsid w:val="00241A65"/>
    <w:rsid w:val="002E0809"/>
    <w:rsid w:val="00330454"/>
    <w:rsid w:val="00412EF9"/>
    <w:rsid w:val="004140BE"/>
    <w:rsid w:val="004B58CC"/>
    <w:rsid w:val="00505B68"/>
    <w:rsid w:val="005263F4"/>
    <w:rsid w:val="00526F49"/>
    <w:rsid w:val="00572CFD"/>
    <w:rsid w:val="005F0E67"/>
    <w:rsid w:val="00642B61"/>
    <w:rsid w:val="0067494B"/>
    <w:rsid w:val="006D3F17"/>
    <w:rsid w:val="00704164"/>
    <w:rsid w:val="007719A8"/>
    <w:rsid w:val="007935AF"/>
    <w:rsid w:val="007A7BD8"/>
    <w:rsid w:val="00891142"/>
    <w:rsid w:val="008A171A"/>
    <w:rsid w:val="008A6557"/>
    <w:rsid w:val="008D3CD1"/>
    <w:rsid w:val="00933F95"/>
    <w:rsid w:val="009619DA"/>
    <w:rsid w:val="009B6894"/>
    <w:rsid w:val="009E6E86"/>
    <w:rsid w:val="009F3130"/>
    <w:rsid w:val="00A66906"/>
    <w:rsid w:val="00A80930"/>
    <w:rsid w:val="00C2702C"/>
    <w:rsid w:val="00C571B4"/>
    <w:rsid w:val="00D832BE"/>
    <w:rsid w:val="00E82036"/>
    <w:rsid w:val="00EB3FB0"/>
    <w:rsid w:val="00F0636B"/>
    <w:rsid w:val="00F27228"/>
    <w:rsid w:val="00F41CD3"/>
    <w:rsid w:val="00FA7D4B"/>
    <w:rsid w:val="00FE308C"/>
    <w:rsid w:val="02F18EEE"/>
    <w:rsid w:val="03ED713D"/>
    <w:rsid w:val="134B7AB7"/>
    <w:rsid w:val="13F90D33"/>
    <w:rsid w:val="13FB75AB"/>
    <w:rsid w:val="16831B79"/>
    <w:rsid w:val="25F131D5"/>
    <w:rsid w:val="29AE9C2D"/>
    <w:rsid w:val="2F5E6E4E"/>
    <w:rsid w:val="47A80EF3"/>
    <w:rsid w:val="4B76824C"/>
    <w:rsid w:val="546D699E"/>
    <w:rsid w:val="56FA947A"/>
    <w:rsid w:val="583BAB21"/>
    <w:rsid w:val="5C7E0091"/>
    <w:rsid w:val="6226873C"/>
    <w:rsid w:val="67A9F353"/>
    <w:rsid w:val="6AE19415"/>
    <w:rsid w:val="6D48BC73"/>
    <w:rsid w:val="6F050A44"/>
    <w:rsid w:val="70A65FB3"/>
    <w:rsid w:val="72423014"/>
    <w:rsid w:val="7A34199C"/>
    <w:rsid w:val="7B30D0CC"/>
    <w:rsid w:val="7BEB7AD2"/>
    <w:rsid w:val="7F029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4E062"/>
  <w15:docId w15:val="{267E8EC0-D67D-7D4C-9B15-1A8E37C2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619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9DA"/>
  </w:style>
  <w:style w:type="paragraph" w:styleId="Footer">
    <w:name w:val="footer"/>
    <w:basedOn w:val="Normal"/>
    <w:link w:val="FooterChar"/>
    <w:uiPriority w:val="99"/>
    <w:unhideWhenUsed/>
    <w:rsid w:val="009619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9DA"/>
  </w:style>
  <w:style w:type="paragraph" w:styleId="BalloonText">
    <w:name w:val="Balloon Text"/>
    <w:basedOn w:val="Normal"/>
    <w:link w:val="BalloonTextChar"/>
    <w:uiPriority w:val="99"/>
    <w:semiHidden/>
    <w:unhideWhenUsed/>
    <w:rsid w:val="007935AF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5A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tlt.ubc.ca/programs/ubc-community/peer-review-of-teaching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91484c-0cdf-40e6-91a2-5a7f8af4ebaa">
      <Terms xmlns="http://schemas.microsoft.com/office/infopath/2007/PartnerControls"/>
    </lcf76f155ced4ddcb4097134ff3c332f>
    <TaxCatchAll xmlns="adaa6388-9b7f-45f7-a902-965ca01aed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E80A8E4437D4799D2E2A1D0ADD037" ma:contentTypeVersion="15" ma:contentTypeDescription="Create a new document." ma:contentTypeScope="" ma:versionID="52d9da88427d72c2130b6f413bf6388c">
  <xsd:schema xmlns:xsd="http://www.w3.org/2001/XMLSchema" xmlns:xs="http://www.w3.org/2001/XMLSchema" xmlns:p="http://schemas.microsoft.com/office/2006/metadata/properties" xmlns:ns2="7b91484c-0cdf-40e6-91a2-5a7f8af4ebaa" xmlns:ns3="adaa6388-9b7f-45f7-a902-965ca01aedd4" targetNamespace="http://schemas.microsoft.com/office/2006/metadata/properties" ma:root="true" ma:fieldsID="4647c55e9bd38fc7cd7ecd9d52b699bf" ns2:_="" ns3:_="">
    <xsd:import namespace="7b91484c-0cdf-40e6-91a2-5a7f8af4ebaa"/>
    <xsd:import namespace="adaa6388-9b7f-45f7-a902-965ca01aed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484c-0cdf-40e6-91a2-5a7f8af4e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4a8703f-9427-4793-8ff8-e8526651c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a6388-9b7f-45f7-a902-965ca01aedd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d5b319-03ed-4347-9442-97a09c30d212}" ma:internalName="TaxCatchAll" ma:showField="CatchAllData" ma:web="adaa6388-9b7f-45f7-a902-965ca01aed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1BF0C-B0B5-4CA1-B4C0-548C7E1C3E4D}">
  <ds:schemaRefs>
    <ds:schemaRef ds:uri="http://schemas.microsoft.com/office/2006/metadata/properties"/>
    <ds:schemaRef ds:uri="http://schemas.microsoft.com/office/infopath/2007/PartnerControls"/>
    <ds:schemaRef ds:uri="7b91484c-0cdf-40e6-91a2-5a7f8af4ebaa"/>
    <ds:schemaRef ds:uri="adaa6388-9b7f-45f7-a902-965ca01aedd4"/>
  </ds:schemaRefs>
</ds:datastoreItem>
</file>

<file path=customXml/itemProps2.xml><?xml version="1.0" encoding="utf-8"?>
<ds:datastoreItem xmlns:ds="http://schemas.openxmlformats.org/officeDocument/2006/customXml" ds:itemID="{AF78E813-81BD-4760-9333-4D9698C1C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C74FC-F2FD-4ECB-9E07-32F9105047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Ward</dc:creator>
  <cp:lastModifiedBy>Natalie Ward</cp:lastModifiedBy>
  <cp:revision>15</cp:revision>
  <dcterms:created xsi:type="dcterms:W3CDTF">2024-01-04T17:47:00Z</dcterms:created>
  <dcterms:modified xsi:type="dcterms:W3CDTF">2024-05-23T21:32:00Z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0x01010006BE80A8E4437D4799D2E2A1D0ADD037</vt:lpwstr>
  </property>
  <property fmtid="{D5CDD505-2E9C-101B-9397-08002B2CF9AE}" pid="3" name="MediaServiceImageTags">
    <vt:lpwstr/>
  </property>
</Properties>
</file>